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Small Security Team Readiness Checklist</w:t>
      </w:r>
    </w:p>
    <w:p>
      <w:pPr/>
      <w:r>
        <w:t xml:space="preserve">Oct 15, 2026</w:t>
      </w:r>
      <w:r>
        <w:t xml:space="preserve"> · </w:t>
      </w:r>
      <w:r>
        <w:t xml:space="preserve">@K.C.</w:t>
      </w:r>
    </w:p>
    <w:p>
      <w:pPr/>
      <w:r>
        <w:t xml:space="preserve">Twenty-four yes/no checks, four per stage, for a team of one to five people. Tick only what you can show someone today.</w:t>
      </w:r>
    </w:p>
    <w:p>
      <w:pPr>
        <w:pStyle w:val="Heading2"/>
      </w:pPr>
      <w:r>
        <w:t xml:space="preserve">How to score</w:t>
      </w:r>
    </w:p>
    <w:p>
      <w:pPr/>
      <w:r>
        <w:t xml:space="preserve">Work one stage at a time with the person who actually does the job, not the person who owns the policy. A check counts only if you can show the artifact, the config, or the last time it happened. "We usually do that" is a no.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Stage score (of 4)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Read it as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 to 1</w:t>
            </w:r>
          </w:p>
        </w:tc>
        <w:tc>
          <w:tcPr>
            <w:tcW w:w="4680" w:type="dxa"/>
          </w:tcPr>
          <w:p>
            <w:pPr/>
            <w:r>
              <w:t xml:space="preserve">Exposed. Depends on one person's memory.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2 to 3</w:t>
            </w:r>
          </w:p>
        </w:tc>
        <w:tc>
          <w:tcPr>
            <w:tcW w:w="4680" w:type="dxa"/>
          </w:tcPr>
          <w:p>
            <w:pPr/>
            <w:r>
              <w:t xml:space="preserve">Fragile. Holds until someone is out or volume spikes.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4</w:t>
            </w:r>
          </w:p>
        </w:tc>
        <w:tc>
          <w:tcPr>
            <w:tcW w:w="4680" w:type="dxa"/>
          </w:tcPr>
          <w:p>
            <w:pPr/>
            <w:r>
              <w:t xml:space="preserve">Solid. Someone else could run it tomorrow.</w:t>
            </w:r>
          </w:p>
        </w:tc>
      </w:tr>
    </w:tbl>
    <w:p>
      <w:pPr/>
      <w:r>
        <w:t xml:space="preserve">Fix the lowest-scoring stage first. On a tie, fix the earlier one, because every later stage inherits its failures.</w:t>
      </w:r>
    </w:p>
    <w:p>
      <w:pPr>
        <w:pStyle w:val="Heading2"/>
      </w:pPr>
      <w:r>
        <w:t xml:space="preserve">Stage 1: Intelligence</w:t>
      </w:r>
    </w:p>
    <w:p>
      <w:pPr/>
      <w:r>
        <w:rPr>
          <w:b/>
        </w:rPr>
        <w:t xml:space="preserve">Question:</w:t>
      </w:r>
      <w:r>
        <w:t xml:space="preserve"> Does this report matter to us?</w:t>
      </w:r>
    </w:p>
    <w:p>
      <w:pPr>
        <w:pStyle w:val="ListParagraph"/>
        <w:numPr>
          <w:ilvl w:val="0"/>
          <w:numId w:val="2"/>
        </w:numPr>
      </w:pPr>
      <w:r>
        <w:t xml:space="preserve">☐ We keep a current inventory of our identity stack (IdP, SSO, VPN, email, key SaaS) that someone can query in minutes.</w:t>
      </w:r>
    </w:p>
    <w:p>
      <w:pPr>
        <w:pStyle w:val="ListParagraph"/>
        <w:numPr>
          <w:ilvl w:val="0"/>
          <w:numId w:val="2"/>
        </w:numPr>
      </w:pPr>
      <w:r>
        <w:t xml:space="preserve">☐ One named person owns intel intake each week, with a named backup, and follows ten or fewer deliberately chosen sources.</w:t>
      </w:r>
    </w:p>
    <w:p>
      <w:pPr>
        <w:pStyle w:val="ListParagraph"/>
        <w:numPr>
          <w:ilvl w:val="0"/>
          <w:numId w:val="2"/>
        </w:numPr>
      </w:pPr>
      <w:r>
        <w:t xml:space="preserve">☐ Every report we read gets a written relevance call (applies, watch, ignore) with a one-line reason.</w:t>
      </w:r>
    </w:p>
    <w:p>
      <w:pPr>
        <w:pStyle w:val="ListParagraph"/>
        <w:numPr>
          <w:ilvl w:val="0"/>
          <w:numId w:val="2"/>
        </w:numPr>
      </w:pPr>
      <w:r>
        <w:t xml:space="preserve">☐ A relevant report always produces an action (detection request, hunt, config check) or a recorded "no action."</w:t>
      </w:r>
    </w:p>
    <w:p>
      <w:pPr>
        <w:pStyle w:val="Heading2"/>
      </w:pPr>
      <w:r>
        <w:t xml:space="preserve">Stage 2: Detection</w:t>
      </w:r>
    </w:p>
    <w:p>
      <w:pPr/>
      <w:r>
        <w:rPr>
          <w:b/>
        </w:rPr>
        <w:t xml:space="preserve">Question:</w:t>
      </w:r>
      <w:r>
        <w:t xml:space="preserve"> Would we even see it if it happened here?</w:t>
      </w:r>
    </w:p>
    <w:p>
      <w:pPr>
        <w:pStyle w:val="ListParagraph"/>
        <w:numPr>
          <w:ilvl w:val="0"/>
          <w:numId w:val="3"/>
        </w:numPr>
      </w:pPr>
      <w:r>
        <w:t xml:space="preserve">☐ Authentication logs (IdP, VPN, email, cloud console) flow to one searchable place with at least 90 days of retention.</w:t>
      </w:r>
    </w:p>
    <w:p>
      <w:pPr>
        <w:pStyle w:val="ListParagraph"/>
        <w:numPr>
          <w:ilvl w:val="0"/>
          <w:numId w:val="3"/>
        </w:numPr>
      </w:pPr>
      <w:r>
        <w:t xml:space="preserve">☐ We check log source health monthly and can name every source that is missing or silent right now.</w:t>
      </w:r>
    </w:p>
    <w:p>
      <w:pPr>
        <w:pStyle w:val="ListParagraph"/>
        <w:numPr>
          <w:ilvl w:val="0"/>
          <w:numId w:val="3"/>
        </w:numPr>
      </w:pPr>
      <w:r>
        <w:t xml:space="preserve">☐ For each technique we care about, we can point to a detection or a written gap.</w:t>
      </w:r>
    </w:p>
    <w:p>
      <w:pPr>
        <w:pStyle w:val="ListParagraph"/>
        <w:numPr>
          <w:ilvl w:val="0"/>
          <w:numId w:val="3"/>
        </w:numPr>
      </w:pPr>
      <w:r>
        <w:t xml:space="preserve">☐ We simulate or replay our top techniques at least quarterly and record whether we saw them.</w:t>
      </w:r>
    </w:p>
    <w:p>
      <w:pPr>
        <w:pStyle w:val="Heading2"/>
      </w:pPr>
      <w:r>
        <w:t xml:space="preserve">Stage 3: Triage</w:t>
      </w:r>
    </w:p>
    <w:p>
      <w:pPr/>
      <w:r>
        <w:rPr>
          <w:b/>
        </w:rPr>
        <w:t xml:space="preserve">Question:</w:t>
      </w:r>
      <w:r>
        <w:t xml:space="preserve"> When something fires, who looks, and how quickly?</w:t>
      </w:r>
    </w:p>
    <w:p>
      <w:pPr>
        <w:pStyle w:val="ListParagraph"/>
        <w:numPr>
          <w:ilvl w:val="0"/>
          <w:numId w:val="4"/>
        </w:numPr>
      </w:pPr>
      <w:r>
        <w:t xml:space="preserve">☐ Alerts land in one queue. Nothing is triaged out of an inbox or a chat thread.</w:t>
      </w:r>
    </w:p>
    <w:p>
      <w:pPr>
        <w:pStyle w:val="ListParagraph"/>
        <w:numPr>
          <w:ilvl w:val="0"/>
          <w:numId w:val="4"/>
        </w:numPr>
      </w:pPr>
      <w:r>
        <w:t xml:space="preserve">☐ Severity has written criteria, and any analyst can explain why an alert is high instead of medium.</w:t>
      </w:r>
    </w:p>
    <w:p>
      <w:pPr>
        <w:pStyle w:val="ListParagraph"/>
        <w:numPr>
          <w:ilvl w:val="0"/>
          <w:numId w:val="4"/>
        </w:numPr>
      </w:pPr>
      <w:r>
        <w:t xml:space="preserve">☐ A named first responder covers every shift, including after hours, with a backup and a measured time-to-first-look target.</w:t>
      </w:r>
    </w:p>
    <w:p>
      <w:pPr>
        <w:pStyle w:val="ListParagraph"/>
        <w:numPr>
          <w:ilvl w:val="0"/>
          <w:numId w:val="4"/>
        </w:numPr>
      </w:pPr>
      <w:r>
        <w:t xml:space="preserve">☐ We review the noisiest rules monthly. Each is tuned, or disabled with a note explaining why.</w:t>
      </w:r>
    </w:p>
    <w:p>
      <w:pPr>
        <w:pStyle w:val="Heading2"/>
      </w:pPr>
      <w:r>
        <w:t xml:space="preserve">Stage 4: Investigation</w:t>
      </w:r>
    </w:p>
    <w:p>
      <w:pPr/>
      <w:r>
        <w:rPr>
          <w:b/>
        </w:rPr>
        <w:t xml:space="preserve">Question:</w:t>
      </w:r>
      <w:r>
        <w:t xml:space="preserve"> What is actually going on?</w:t>
      </w:r>
    </w:p>
    <w:p>
      <w:pPr>
        <w:pStyle w:val="ListParagraph"/>
        <w:numPr>
          <w:ilvl w:val="0"/>
          <w:numId w:val="5"/>
        </w:numPr>
      </w:pPr>
      <w:r>
        <w:t xml:space="preserve">☐ Our top three to five alert types each have a written investigation checklist.</w:t>
      </w:r>
    </w:p>
    <w:p>
      <w:pPr>
        <w:pStyle w:val="ListParagraph"/>
        <w:numPr>
          <w:ilvl w:val="0"/>
          <w:numId w:val="5"/>
        </w:numPr>
      </w:pPr>
      <w:r>
        <w:t xml:space="preserve">☐ An analyst can pull a user's sign-in history, devices, mailbox rules, and recent privileged actions without asking another team.</w:t>
      </w:r>
    </w:p>
    <w:p>
      <w:pPr>
        <w:pStyle w:val="ListParagraph"/>
        <w:numPr>
          <w:ilvl w:val="0"/>
          <w:numId w:val="5"/>
        </w:numPr>
      </w:pPr>
      <w:r>
        <w:t xml:space="preserve">☐ Every investigation produces a case record with a timeline, preserved evidence, and a stated conclusion.</w:t>
      </w:r>
    </w:p>
    <w:p>
      <w:pPr>
        <w:pStyle w:val="ListParagraph"/>
        <w:numPr>
          <w:ilvl w:val="0"/>
          <w:numId w:val="5"/>
        </w:numPr>
      </w:pPr>
      <w:r>
        <w:t xml:space="preserve">☐ A second person can pick up any open case from the notes alone.</w:t>
      </w:r>
    </w:p>
    <w:p>
      <w:pPr>
        <w:pStyle w:val="Heading2"/>
      </w:pPr>
      <w:r>
        <w:t xml:space="preserve">Stage 5: Response</w:t>
      </w:r>
    </w:p>
    <w:p>
      <w:pPr/>
      <w:r>
        <w:rPr>
          <w:b/>
        </w:rPr>
        <w:t xml:space="preserve">Question:</w:t>
      </w:r>
      <w:r>
        <w:t xml:space="preserve"> Who does what, and how do we keep a record?</w:t>
      </w:r>
    </w:p>
    <w:p>
      <w:pPr>
        <w:pStyle w:val="ListParagraph"/>
        <w:numPr>
          <w:ilvl w:val="0"/>
          <w:numId w:val="6"/>
        </w:numPr>
      </w:pPr>
      <w:r>
        <w:t xml:space="preserve">☐ A written IR plan names an incident commander and a backup, and says who may approve disruptive containment (disabling accounts, forcing resets, blocking traffic).</w:t>
      </w:r>
    </w:p>
    <w:p>
      <w:pPr>
        <w:pStyle w:val="ListParagraph"/>
        <w:numPr>
          <w:ilvl w:val="0"/>
          <w:numId w:val="6"/>
        </w:numPr>
      </w:pPr>
      <w:r>
        <w:t xml:space="preserve">☐ Common containment actions are pre-approved in writing, with the people allowed to take them listed.</w:t>
      </w:r>
    </w:p>
    <w:p>
      <w:pPr>
        <w:pStyle w:val="ListParagraph"/>
        <w:numPr>
          <w:ilvl w:val="0"/>
          <w:numId w:val="6"/>
        </w:numPr>
      </w:pPr>
      <w:r>
        <w:t xml:space="preserve">☐ We exercise the plan with every role at least twice a year and verify the contact list (legal, comms, IT, executives, vendors, insurer) each time.</w:t>
      </w:r>
    </w:p>
    <w:p>
      <w:pPr>
        <w:pStyle w:val="ListParagraph"/>
        <w:numPr>
          <w:ilvl w:val="0"/>
          <w:numId w:val="6"/>
        </w:numPr>
      </w:pPr>
      <w:r>
        <w:t xml:space="preserve">☐ During an incident, someone keeps a timestamped log of decisions and actions as they happen.</w:t>
      </w:r>
    </w:p>
    <w:p>
      <w:pPr>
        <w:pStyle w:val="Heading2"/>
      </w:pPr>
      <w:r>
        <w:t xml:space="preserve">Stage 6: Learning</w:t>
      </w:r>
    </w:p>
    <w:p>
      <w:pPr/>
      <w:r>
        <w:rPr>
          <w:b/>
        </w:rPr>
        <w:t xml:space="preserve">Question:</w:t>
      </w:r>
      <w:r>
        <w:t xml:space="preserve"> What changes so the next one is easier?</w:t>
      </w:r>
    </w:p>
    <w:p>
      <w:pPr>
        <w:pStyle w:val="ListParagraph"/>
        <w:numPr>
          <w:ilvl w:val="0"/>
          <w:numId w:val="7"/>
        </w:numPr>
      </w:pPr>
      <w:r>
        <w:t xml:space="preserve">☐ Every incident above a defined severity gets a blameless, written review within five business days.</w:t>
      </w:r>
    </w:p>
    <w:p>
      <w:pPr>
        <w:pStyle w:val="ListParagraph"/>
        <w:numPr>
          <w:ilvl w:val="0"/>
          <w:numId w:val="7"/>
        </w:numPr>
      </w:pPr>
      <w:r>
        <w:t xml:space="preserve">☐ Every finding has an owner and a due date, tracked in the same system as other work.</w:t>
      </w:r>
    </w:p>
    <w:p>
      <w:pPr>
        <w:pStyle w:val="ListParagraph"/>
        <w:numPr>
          <w:ilvl w:val="0"/>
          <w:numId w:val="7"/>
        </w:numPr>
      </w:pPr>
      <w:r>
        <w:t xml:space="preserve">☐ Findings feed back into earlier stages as new detections, intel requirements, or runbook changes.</w:t>
      </w:r>
    </w:p>
    <w:p>
      <w:pPr>
        <w:pStyle w:val="ListParagraph"/>
        <w:numPr>
          <w:ilvl w:val="0"/>
          <w:numId w:val="7"/>
        </w:numPr>
      </w:pPr>
      <w:r>
        <w:t xml:space="preserve">☐ Every runbook has an owner and a last-reviewed date, and none is older than a year.</w:t>
      </w:r>
    </w:p>
    <w:p>
      <w:pPr>
        <w:pStyle w:val="Heading2"/>
      </w:pPr>
      <w:r>
        <w:t xml:space="preserve">Scorecard</w:t>
      </w:r>
    </w:p>
    <w:p>
      <w:pPr/>
      <w:r>
        <w:t xml:space="preserve">Copy each stage's ticks here, then name the one fix that would move the score most.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Stage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Score (of 4)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First fix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1. Intelligence</w:t>
            </w:r>
          </w:p>
        </w:tc>
        <w:tc>
          <w:tcPr>
            <w:tcW w:w="3120" w:type="dxa"/>
          </w:tcPr>
          <w:p>
            <w:pPr/>
          </w:p>
        </w:tc>
        <w:tc>
          <w:tcPr>
            <w:tcW w:w="3120" w:type="dxa"/>
          </w:tcPr>
          <w:p>
            <w:pPr/>
          </w:p>
        </w:tc>
      </w:tr>
      <w:tr>
        <w:tc>
          <w:tcPr>
            <w:tcW w:w="3120" w:type="dxa"/>
          </w:tcPr>
          <w:p>
            <w:pPr/>
            <w:r>
              <w:t xml:space="preserve">2. Detection</w:t>
            </w:r>
          </w:p>
        </w:tc>
        <w:tc>
          <w:tcPr>
            <w:tcW w:w="3120" w:type="dxa"/>
          </w:tcPr>
          <w:p>
            <w:pPr/>
          </w:p>
        </w:tc>
        <w:tc>
          <w:tcPr>
            <w:tcW w:w="3120" w:type="dxa"/>
          </w:tcPr>
          <w:p>
            <w:pPr/>
          </w:p>
        </w:tc>
      </w:tr>
      <w:tr>
        <w:tc>
          <w:tcPr>
            <w:tcW w:w="3120" w:type="dxa"/>
          </w:tcPr>
          <w:p>
            <w:pPr/>
            <w:r>
              <w:t xml:space="preserve">3. Triage</w:t>
            </w:r>
          </w:p>
        </w:tc>
        <w:tc>
          <w:tcPr>
            <w:tcW w:w="3120" w:type="dxa"/>
          </w:tcPr>
          <w:p>
            <w:pPr/>
          </w:p>
        </w:tc>
        <w:tc>
          <w:tcPr>
            <w:tcW w:w="3120" w:type="dxa"/>
          </w:tcPr>
          <w:p>
            <w:pPr/>
          </w:p>
        </w:tc>
      </w:tr>
      <w:tr>
        <w:tc>
          <w:tcPr>
            <w:tcW w:w="3120" w:type="dxa"/>
          </w:tcPr>
          <w:p>
            <w:pPr/>
            <w:r>
              <w:t xml:space="preserve">4. Investigation</w:t>
            </w:r>
          </w:p>
        </w:tc>
        <w:tc>
          <w:tcPr>
            <w:tcW w:w="3120" w:type="dxa"/>
          </w:tcPr>
          <w:p>
            <w:pPr/>
          </w:p>
        </w:tc>
        <w:tc>
          <w:tcPr>
            <w:tcW w:w="3120" w:type="dxa"/>
          </w:tcPr>
          <w:p>
            <w:pPr/>
          </w:p>
        </w:tc>
      </w:tr>
      <w:tr>
        <w:tc>
          <w:tcPr>
            <w:tcW w:w="3120" w:type="dxa"/>
          </w:tcPr>
          <w:p>
            <w:pPr/>
            <w:r>
              <w:t xml:space="preserve">5. Response</w:t>
            </w:r>
          </w:p>
        </w:tc>
        <w:tc>
          <w:tcPr>
            <w:tcW w:w="3120" w:type="dxa"/>
          </w:tcPr>
          <w:p>
            <w:pPr/>
          </w:p>
        </w:tc>
        <w:tc>
          <w:tcPr>
            <w:tcW w:w="3120" w:type="dxa"/>
          </w:tcPr>
          <w:p>
            <w:pPr/>
          </w:p>
        </w:tc>
      </w:tr>
      <w:tr>
        <w:tc>
          <w:tcPr>
            <w:tcW w:w="3120" w:type="dxa"/>
          </w:tcPr>
          <w:p>
            <w:pPr/>
            <w:r>
              <w:t xml:space="preserve">6. Learning</w:t>
            </w:r>
          </w:p>
        </w:tc>
        <w:tc>
          <w:tcPr>
            <w:tcW w:w="3120" w:type="dxa"/>
          </w:tcPr>
          <w:p>
            <w:pPr/>
          </w:p>
        </w:tc>
        <w:tc>
          <w:tcPr>
            <w:tcW w:w="3120" w:type="dxa"/>
          </w:tcPr>
          <w:p>
            <w:pPr/>
          </w:p>
        </w:tc>
      </w:tr>
      <w:tr>
        <w:tc>
          <w:tcPr>
            <w:tcW w:w="3120" w:type="dxa"/>
          </w:tcPr>
          <w:p>
            <w:pPr/>
            <w:r>
              <w:rPr>
                <w:b/>
              </w:rPr>
              <w:t xml:space="preserve">Total (of 24)</w:t>
            </w:r>
          </w:p>
        </w:tc>
        <w:tc>
          <w:tcPr>
            <w:tcW w:w="3120" w:type="dxa"/>
          </w:tcPr>
          <w:p>
            <w:pPr/>
          </w:p>
        </w:tc>
        <w:tc>
          <w:tcPr>
            <w:tcW w:w="3120" w:type="dxa"/>
          </w:tcPr>
          <w:p>
            <w:pPr/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Small Security Team Readiness Checklist</dc:title>
  <dc:description>Claude Docs node/39652c83-9de3@10 docx-w6</dc:description>
  <cp:revision>10</cp:revision>
</cp:coreProperties>
</file>